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B8" w:rsidRDefault="002276F0" w:rsidP="00F859B8">
      <w:pPr>
        <w:jc w:val="right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2276F0" w:rsidRDefault="002276F0" w:rsidP="00F859B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Председатель </w:t>
      </w:r>
    </w:p>
    <w:p w:rsidR="002276F0" w:rsidRDefault="002276F0" w:rsidP="00F859B8">
      <w:pPr>
        <w:jc w:val="right"/>
        <w:rPr>
          <w:sz w:val="20"/>
          <w:szCs w:val="20"/>
        </w:rPr>
      </w:pPr>
      <w:r>
        <w:rPr>
          <w:sz w:val="20"/>
          <w:szCs w:val="20"/>
        </w:rPr>
        <w:t>территориальной избирательной  комиссии</w:t>
      </w:r>
    </w:p>
    <w:p w:rsidR="002276F0" w:rsidRDefault="002276F0" w:rsidP="00F859B8">
      <w:pPr>
        <w:jc w:val="right"/>
        <w:rPr>
          <w:sz w:val="20"/>
          <w:szCs w:val="20"/>
        </w:rPr>
      </w:pPr>
      <w:r>
        <w:rPr>
          <w:sz w:val="20"/>
          <w:szCs w:val="20"/>
        </w:rPr>
        <w:t>Карагайского муниципального округа</w:t>
      </w:r>
    </w:p>
    <w:p w:rsidR="002276F0" w:rsidRDefault="002276F0" w:rsidP="00F859B8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 Н.И. Семенова</w:t>
      </w:r>
    </w:p>
    <w:p w:rsidR="002276F0" w:rsidRPr="00285C64" w:rsidRDefault="002276F0" w:rsidP="00F859B8">
      <w:pPr>
        <w:jc w:val="right"/>
        <w:rPr>
          <w:sz w:val="20"/>
          <w:szCs w:val="20"/>
        </w:rPr>
      </w:pPr>
    </w:p>
    <w:p w:rsidR="00F859B8" w:rsidRPr="00E327DE" w:rsidRDefault="00F859B8" w:rsidP="00F859B8">
      <w:pPr>
        <w:jc w:val="center"/>
      </w:pPr>
    </w:p>
    <w:p w:rsidR="00F859B8" w:rsidRPr="00D752DC" w:rsidRDefault="00BF2FF5" w:rsidP="00F859B8">
      <w:pPr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ОТЧЕТ О ВЫПОЛНЕНИИ ПЛАНА РАБОТЫ ЗА </w:t>
      </w:r>
      <w:r w:rsidR="00381C86">
        <w:rPr>
          <w:rFonts w:eastAsiaTheme="minorHAnsi"/>
          <w:b/>
          <w:sz w:val="22"/>
          <w:szCs w:val="22"/>
          <w:lang w:eastAsia="en-US"/>
        </w:rPr>
        <w:t>ЯНВАР</w:t>
      </w:r>
      <w:r w:rsidR="00E81AD1">
        <w:rPr>
          <w:rFonts w:eastAsiaTheme="minorHAnsi"/>
          <w:b/>
          <w:sz w:val="22"/>
          <w:szCs w:val="22"/>
          <w:lang w:eastAsia="en-US"/>
        </w:rPr>
        <w:t>Ь</w:t>
      </w:r>
      <w:r w:rsidR="004F2B9B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E05427">
        <w:rPr>
          <w:rFonts w:eastAsiaTheme="minorHAnsi"/>
          <w:b/>
          <w:sz w:val="22"/>
          <w:szCs w:val="22"/>
          <w:lang w:eastAsia="en-US"/>
        </w:rPr>
        <w:t>202</w:t>
      </w:r>
      <w:r w:rsidR="00381C86">
        <w:rPr>
          <w:rFonts w:eastAsiaTheme="minorHAnsi"/>
          <w:b/>
          <w:sz w:val="22"/>
          <w:szCs w:val="22"/>
          <w:lang w:eastAsia="en-US"/>
        </w:rPr>
        <w:t>1</w:t>
      </w:r>
      <w:r w:rsidR="00F859B8" w:rsidRPr="00D752DC">
        <w:rPr>
          <w:rFonts w:eastAsiaTheme="minorHAnsi"/>
          <w:b/>
          <w:sz w:val="22"/>
          <w:szCs w:val="22"/>
          <w:lang w:eastAsia="en-US"/>
        </w:rPr>
        <w:t xml:space="preserve"> года</w:t>
      </w:r>
    </w:p>
    <w:p w:rsidR="00F859B8" w:rsidRPr="00D752DC" w:rsidRDefault="00F859B8" w:rsidP="00F859B8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D752DC">
        <w:rPr>
          <w:rFonts w:eastAsiaTheme="minorHAnsi"/>
          <w:sz w:val="22"/>
          <w:szCs w:val="22"/>
          <w:lang w:eastAsia="en-US"/>
        </w:rPr>
        <w:t xml:space="preserve">территориальной избирательной комиссии Карагайского муниципального </w:t>
      </w:r>
      <w:r w:rsidR="0060374E">
        <w:rPr>
          <w:rFonts w:eastAsiaTheme="minorHAnsi"/>
          <w:sz w:val="22"/>
          <w:szCs w:val="22"/>
          <w:lang w:eastAsia="en-US"/>
        </w:rPr>
        <w:t>округа</w:t>
      </w:r>
    </w:p>
    <w:tbl>
      <w:tblPr>
        <w:tblStyle w:val="a3"/>
        <w:tblW w:w="9889" w:type="dxa"/>
        <w:tblLook w:val="04A0"/>
      </w:tblPr>
      <w:tblGrid>
        <w:gridCol w:w="1242"/>
        <w:gridCol w:w="3543"/>
        <w:gridCol w:w="2393"/>
        <w:gridCol w:w="2711"/>
      </w:tblGrid>
      <w:tr w:rsidR="00F859B8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F859B8" w:rsidRPr="00D752DC" w:rsidRDefault="00F859B8" w:rsidP="00F859B8">
            <w:pPr>
              <w:numPr>
                <w:ilvl w:val="0"/>
                <w:numId w:val="1"/>
              </w:num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eastAsia="en-US"/>
              </w:rPr>
              <w:t>Проведение заседаний комиссий (с повесткой)</w:t>
            </w:r>
          </w:p>
        </w:tc>
      </w:tr>
      <w:tr w:rsidR="00F859B8" w:rsidRPr="00D752DC" w:rsidTr="000F37C7">
        <w:tc>
          <w:tcPr>
            <w:tcW w:w="1242" w:type="dxa"/>
          </w:tcPr>
          <w:p w:rsidR="00F859B8" w:rsidRPr="00D752DC" w:rsidRDefault="00F859B8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F859B8" w:rsidRPr="00D752DC" w:rsidRDefault="00F859B8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Мероприятие </w:t>
            </w:r>
          </w:p>
        </w:tc>
        <w:tc>
          <w:tcPr>
            <w:tcW w:w="2393" w:type="dxa"/>
          </w:tcPr>
          <w:p w:rsidR="00F859B8" w:rsidRPr="00D752DC" w:rsidRDefault="00F859B8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Дата </w:t>
            </w:r>
          </w:p>
        </w:tc>
        <w:tc>
          <w:tcPr>
            <w:tcW w:w="2711" w:type="dxa"/>
          </w:tcPr>
          <w:p w:rsidR="00F859B8" w:rsidRPr="00D752DC" w:rsidRDefault="00922E70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C31769" w:rsidRPr="00D752DC" w:rsidTr="000F37C7">
        <w:tc>
          <w:tcPr>
            <w:tcW w:w="1242" w:type="dxa"/>
          </w:tcPr>
          <w:p w:rsidR="00C31769" w:rsidRPr="00D752DC" w:rsidRDefault="00137A29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C31769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543" w:type="dxa"/>
          </w:tcPr>
          <w:p w:rsidR="00C31769" w:rsidRPr="00C31769" w:rsidRDefault="002276F0" w:rsidP="00815499">
            <w:pPr>
              <w:pStyle w:val="a9"/>
              <w:jc w:val="both"/>
              <w:rPr>
                <w:color w:val="000000"/>
              </w:rPr>
            </w:pPr>
            <w:r>
              <w:t xml:space="preserve">Решения, необходимые для принятия </w:t>
            </w:r>
            <w:r w:rsidR="00972F74">
              <w:t xml:space="preserve">в </w:t>
            </w:r>
            <w:r w:rsidR="00815499">
              <w:t>данный период</w:t>
            </w:r>
          </w:p>
        </w:tc>
        <w:tc>
          <w:tcPr>
            <w:tcW w:w="2393" w:type="dxa"/>
          </w:tcPr>
          <w:p w:rsidR="00C31769" w:rsidRDefault="00F87081" w:rsidP="0003589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381C86">
              <w:rPr>
                <w:rFonts w:eastAsiaTheme="minorHAnsi"/>
                <w:lang w:eastAsia="en-US"/>
              </w:rPr>
              <w:t>7</w:t>
            </w:r>
            <w:r w:rsidR="00815499">
              <w:rPr>
                <w:rFonts w:eastAsiaTheme="minorHAnsi"/>
                <w:lang w:eastAsia="en-US"/>
              </w:rPr>
              <w:t>.</w:t>
            </w:r>
            <w:r w:rsidR="00381C86">
              <w:rPr>
                <w:rFonts w:eastAsiaTheme="minorHAnsi"/>
                <w:lang w:eastAsia="en-US"/>
              </w:rPr>
              <w:t>01</w:t>
            </w:r>
            <w:r w:rsidR="00972F74">
              <w:rPr>
                <w:rFonts w:eastAsiaTheme="minorHAnsi"/>
                <w:lang w:eastAsia="en-US"/>
              </w:rPr>
              <w:t>.202</w:t>
            </w:r>
            <w:r w:rsidR="00381C86">
              <w:rPr>
                <w:rFonts w:eastAsiaTheme="minorHAnsi"/>
                <w:lang w:eastAsia="en-US"/>
              </w:rPr>
              <w:t>1</w:t>
            </w:r>
          </w:p>
          <w:p w:rsidR="00DB67F7" w:rsidRDefault="00DB67F7" w:rsidP="00815499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C31769" w:rsidRPr="006F07C3" w:rsidRDefault="00C31769" w:rsidP="00E05427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3589B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03589B" w:rsidRPr="00D752DC" w:rsidRDefault="0003589B" w:rsidP="00F859B8">
            <w:pPr>
              <w:numPr>
                <w:ilvl w:val="0"/>
                <w:numId w:val="1"/>
              </w:num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eastAsia="en-US"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F859B8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03589B" w:rsidRPr="00D752DC" w:rsidRDefault="0003589B" w:rsidP="00972F74">
            <w:pPr>
              <w:jc w:val="both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Взаимодействие с Избирательной комиссией Пермского края и ТИК ассоциации «Запад» </w:t>
            </w:r>
          </w:p>
        </w:tc>
        <w:tc>
          <w:tcPr>
            <w:tcW w:w="2393" w:type="dxa"/>
          </w:tcPr>
          <w:p w:rsidR="0003589B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03589B" w:rsidRDefault="00972F74" w:rsidP="009B2F19">
            <w:pPr>
              <w:jc w:val="center"/>
            </w:pPr>
            <w:r>
              <w:t>выполняется</w:t>
            </w:r>
          </w:p>
          <w:p w:rsidR="00972F74" w:rsidRPr="00D752DC" w:rsidRDefault="00972F74" w:rsidP="009B2F19">
            <w:pPr>
              <w:jc w:val="center"/>
            </w:pP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F859B8">
            <w:pPr>
              <w:numPr>
                <w:ilvl w:val="0"/>
                <w:numId w:val="2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03589B" w:rsidRPr="00D752DC" w:rsidRDefault="0003589B" w:rsidP="00972F74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Взаимодействие с администрацией Карагайского муниципального </w:t>
            </w:r>
            <w:r w:rsidR="00972F74">
              <w:rPr>
                <w:rFonts w:eastAsiaTheme="minorHAnsi"/>
                <w:lang w:eastAsia="en-US"/>
              </w:rPr>
              <w:t>округа</w:t>
            </w:r>
          </w:p>
        </w:tc>
        <w:tc>
          <w:tcPr>
            <w:tcW w:w="2393" w:type="dxa"/>
          </w:tcPr>
          <w:p w:rsidR="0003589B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03589B" w:rsidRPr="00D752DC" w:rsidRDefault="00972F74" w:rsidP="009B2F19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выполняется</w:t>
            </w:r>
          </w:p>
        </w:tc>
      </w:tr>
      <w:tr w:rsidR="0003589B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b/>
                <w:bCs/>
              </w:rPr>
              <w:t xml:space="preserve">III. </w:t>
            </w:r>
            <w:proofErr w:type="gramStart"/>
            <w:r w:rsidRPr="00D752DC">
              <w:rPr>
                <w:b/>
              </w:rPr>
              <w:t xml:space="preserve">Мероприятия на базе учебного центра </w:t>
            </w:r>
            <w:r w:rsidRPr="00D752DC">
              <w:t xml:space="preserve">(межмуниципального методического кабинета): </w:t>
            </w:r>
            <w:r w:rsidRPr="00D752DC">
              <w:rPr>
                <w:b/>
              </w:rPr>
              <w:t>обучение</w:t>
            </w:r>
            <w:r w:rsidRPr="00D752DC"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ind w:left="1080" w:hanging="1080"/>
              <w:contextualSpacing/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543" w:type="dxa"/>
          </w:tcPr>
          <w:p w:rsidR="0003589B" w:rsidRPr="00D752DC" w:rsidRDefault="0003589B" w:rsidP="000F37C7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Актуализация задачи «Кадры» ГАС «Выборы»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03589B" w:rsidRPr="00D752DC" w:rsidRDefault="0003589B" w:rsidP="00D4149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Задача «Кадры» актуализируется</w:t>
            </w:r>
          </w:p>
        </w:tc>
      </w:tr>
      <w:tr w:rsidR="0003589B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IV</w:t>
            </w:r>
            <w:r w:rsidRPr="00D752DC">
              <w:rPr>
                <w:rFonts w:eastAsiaTheme="minorHAnsi"/>
                <w:b/>
                <w:lang w:eastAsia="en-US"/>
              </w:rPr>
              <w:t>.</w:t>
            </w:r>
            <w:r w:rsidRPr="00D752DC">
              <w:rPr>
                <w:b/>
              </w:rPr>
              <w:t xml:space="preserve"> Межмуниципальные мероприятия по развитию правовой культуры и электоральной активности избирателей</w:t>
            </w:r>
            <w:r w:rsidRPr="00D752DC">
              <w:rPr>
                <w:b/>
                <w:bCs/>
              </w:rPr>
              <w:t xml:space="preserve"> (указать какие)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03589B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b/>
                <w:bCs/>
              </w:rPr>
              <w:t xml:space="preserve">V. </w:t>
            </w:r>
            <w:r w:rsidRPr="00D752DC">
              <w:rPr>
                <w:b/>
              </w:rPr>
              <w:t>Мероприятия (в т.ч. заседания)  молодёжной избирательной комиссии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ind w:left="1080" w:hanging="1080"/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543" w:type="dxa"/>
          </w:tcPr>
          <w:p w:rsidR="0003589B" w:rsidRPr="00D752DC" w:rsidRDefault="0003589B" w:rsidP="007B1F1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93" w:type="dxa"/>
          </w:tcPr>
          <w:p w:rsidR="0003589B" w:rsidRPr="00D752DC" w:rsidRDefault="0003589B" w:rsidP="007D77FF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03589B" w:rsidRDefault="0003589B" w:rsidP="00D41496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ind w:left="1080" w:hanging="1080"/>
              <w:contextualSpacing/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543" w:type="dxa"/>
          </w:tcPr>
          <w:p w:rsidR="0003589B" w:rsidRPr="00D752DC" w:rsidRDefault="0003589B" w:rsidP="002276F0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Информационное наполнение группы Молодежной избирательной комиссии Карагайского муниципального </w:t>
            </w:r>
            <w:r w:rsidR="002276F0">
              <w:rPr>
                <w:rFonts w:eastAsiaTheme="minorHAnsi"/>
                <w:lang w:eastAsia="en-US"/>
              </w:rPr>
              <w:t>округа</w:t>
            </w:r>
            <w:r w:rsidRPr="00D752DC">
              <w:rPr>
                <w:rFonts w:eastAsiaTheme="minorHAnsi"/>
                <w:lang w:eastAsia="en-US"/>
              </w:rPr>
              <w:t xml:space="preserve"> «Голос молодежи Карагайского</w:t>
            </w:r>
            <w:r w:rsidR="002276F0">
              <w:rPr>
                <w:rFonts w:eastAsiaTheme="minorHAnsi"/>
                <w:lang w:eastAsia="en-US"/>
              </w:rPr>
              <w:t xml:space="preserve"> округа</w:t>
            </w:r>
            <w:r w:rsidRPr="00D752DC">
              <w:rPr>
                <w:rFonts w:eastAsiaTheme="minorHAnsi"/>
                <w:lang w:eastAsia="en-US"/>
              </w:rPr>
              <w:t>» в социальной сети «</w:t>
            </w:r>
            <w:proofErr w:type="spellStart"/>
            <w:r w:rsidRPr="00D752DC">
              <w:rPr>
                <w:rFonts w:eastAsiaTheme="minorHAnsi"/>
                <w:lang w:eastAsia="en-US"/>
              </w:rPr>
              <w:t>ВКонтакте</w:t>
            </w:r>
            <w:proofErr w:type="spellEnd"/>
            <w:r w:rsidRPr="00D752DC">
              <w:rPr>
                <w:rFonts w:eastAsiaTheme="minorHAnsi"/>
                <w:lang w:eastAsia="en-US"/>
              </w:rPr>
              <w:t>», в сети Интернет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Весь период </w:t>
            </w:r>
          </w:p>
        </w:tc>
        <w:tc>
          <w:tcPr>
            <w:tcW w:w="2711" w:type="dxa"/>
          </w:tcPr>
          <w:p w:rsidR="0003589B" w:rsidRPr="00D752DC" w:rsidRDefault="0003589B" w:rsidP="00D41496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Ведется</w:t>
            </w:r>
          </w:p>
        </w:tc>
      </w:tr>
      <w:tr w:rsidR="0003589B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03589B" w:rsidRPr="00D752DC" w:rsidRDefault="0003589B" w:rsidP="000F37C7">
            <w:pPr>
              <w:ind w:left="360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VI</w:t>
            </w:r>
            <w:r w:rsidRPr="00D752DC">
              <w:rPr>
                <w:rFonts w:eastAsiaTheme="minorHAnsi"/>
                <w:b/>
                <w:lang w:eastAsia="en-US"/>
              </w:rPr>
              <w:t xml:space="preserve">. Мероприятия по взаимодействию с политическими партиями </w:t>
            </w:r>
          </w:p>
        </w:tc>
      </w:tr>
      <w:tr w:rsidR="0003589B" w:rsidRPr="00D752DC" w:rsidTr="000F37C7">
        <w:tc>
          <w:tcPr>
            <w:tcW w:w="1242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03589B" w:rsidRPr="00D752DC" w:rsidRDefault="0003589B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9740F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Взаимодействие</w:t>
            </w:r>
            <w:r w:rsidRPr="00D752DC">
              <w:rPr>
                <w:rFonts w:eastAsiaTheme="minorHAnsi"/>
                <w:lang w:eastAsia="en-US"/>
              </w:rPr>
              <w:t xml:space="preserve"> с руководителем   и активом Местного отделения Политической партии «ЕДИНАЯ РОССИЯ»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393" w:type="dxa"/>
          </w:tcPr>
          <w:p w:rsidR="00972F74" w:rsidRPr="00D752DC" w:rsidRDefault="00972F74" w:rsidP="001372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972F74" w:rsidRDefault="00972F74" w:rsidP="001372C8">
            <w:pPr>
              <w:jc w:val="center"/>
            </w:pPr>
            <w:r>
              <w:t>выполняется</w:t>
            </w:r>
          </w:p>
          <w:p w:rsidR="00972F74" w:rsidRPr="00D752DC" w:rsidRDefault="00972F74" w:rsidP="001372C8">
            <w:pPr>
              <w:jc w:val="center"/>
            </w:pP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9740F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Взаимодействие</w:t>
            </w:r>
            <w:r w:rsidRPr="00D752DC">
              <w:rPr>
                <w:rFonts w:eastAsiaTheme="minorHAnsi"/>
                <w:lang w:eastAsia="en-US"/>
              </w:rPr>
              <w:t xml:space="preserve"> с координатором   </w:t>
            </w:r>
            <w:r w:rsidRPr="00D752DC">
              <w:rPr>
                <w:bCs/>
              </w:rPr>
              <w:t>Регионального отделения Политической партии СПРАВЕДЛИВАЯ РОССИЯ в Пермском крае в Карагайском муниципальном районе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393" w:type="dxa"/>
          </w:tcPr>
          <w:p w:rsidR="00972F74" w:rsidRPr="00D752DC" w:rsidRDefault="00972F74" w:rsidP="001372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972F74" w:rsidRPr="00D752DC" w:rsidRDefault="00972F74" w:rsidP="001372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выполняется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3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9B2F19" w:rsidRDefault="00972F74" w:rsidP="009B2F1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Взаимодействие с руководителем</w:t>
            </w:r>
            <w:r w:rsidRPr="009B2F19">
              <w:rPr>
                <w:rFonts w:eastAsiaTheme="minorHAnsi"/>
                <w:lang w:eastAsia="en-US"/>
              </w:rPr>
              <w:t xml:space="preserve"> </w:t>
            </w:r>
            <w:r w:rsidRPr="009B2F19">
              <w:rPr>
                <w:bCs/>
              </w:rPr>
              <w:t>Местного отделения политической партии «КОММУНИСТИЧЕСКАЯ ПАРТИЯ РОССИЙСКОЙ ФЕДЕРАЦИИ</w:t>
            </w:r>
          </w:p>
        </w:tc>
        <w:tc>
          <w:tcPr>
            <w:tcW w:w="2393" w:type="dxa"/>
          </w:tcPr>
          <w:p w:rsidR="00972F74" w:rsidRPr="00D752DC" w:rsidRDefault="00972F74" w:rsidP="001372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972F74" w:rsidRDefault="00972F74" w:rsidP="001372C8">
            <w:pPr>
              <w:jc w:val="center"/>
            </w:pPr>
            <w:r>
              <w:t>выполняется</w:t>
            </w:r>
          </w:p>
          <w:p w:rsidR="00972F74" w:rsidRPr="00D752DC" w:rsidRDefault="00972F74" w:rsidP="001372C8">
            <w:pPr>
              <w:jc w:val="center"/>
            </w:pPr>
          </w:p>
        </w:tc>
      </w:tr>
      <w:tr w:rsidR="00972F74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972F74" w:rsidRPr="00D752DC" w:rsidRDefault="00972F74" w:rsidP="000F37C7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VII</w:t>
            </w:r>
            <w:r w:rsidRPr="00D752DC">
              <w:rPr>
                <w:rFonts w:eastAsiaTheme="minorHAnsi"/>
                <w:b/>
                <w:lang w:eastAsia="en-US"/>
              </w:rPr>
              <w:t>. Мероприятия по взаимодействию с общественными организациями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Мероприятие</w:t>
            </w:r>
            <w:r>
              <w:rPr>
                <w:rFonts w:eastAsiaTheme="minorHAnsi"/>
                <w:lang w:eastAsia="en-US"/>
              </w:rPr>
              <w:t>, название (тема) публикации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4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32343A">
            <w:r>
              <w:rPr>
                <w:rFonts w:eastAsiaTheme="minorHAnsi"/>
                <w:lang w:eastAsia="en-US"/>
              </w:rPr>
              <w:t>Взаимодействие</w:t>
            </w:r>
            <w:r w:rsidRPr="00D752DC">
              <w:t xml:space="preserve"> </w:t>
            </w:r>
            <w:r>
              <w:t xml:space="preserve">с </w:t>
            </w:r>
            <w:r w:rsidRPr="00D752DC">
              <w:t xml:space="preserve"> </w:t>
            </w:r>
            <w:proofErr w:type="spellStart"/>
            <w:r>
              <w:t>Карагайской</w:t>
            </w:r>
            <w:proofErr w:type="spellEnd"/>
            <w:r>
              <w:t xml:space="preserve"> районной организацией</w:t>
            </w:r>
            <w:r w:rsidRPr="00D752DC">
              <w:t xml:space="preserve"> общества инвалидов</w:t>
            </w:r>
          </w:p>
        </w:tc>
        <w:tc>
          <w:tcPr>
            <w:tcW w:w="2393" w:type="dxa"/>
          </w:tcPr>
          <w:p w:rsidR="00972F74" w:rsidRPr="00D752DC" w:rsidRDefault="00972F74" w:rsidP="001372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972F74" w:rsidRDefault="00972F74" w:rsidP="001372C8">
            <w:pPr>
              <w:jc w:val="center"/>
            </w:pPr>
            <w:r>
              <w:t>выполняется</w:t>
            </w:r>
          </w:p>
          <w:p w:rsidR="00972F74" w:rsidRPr="00D752DC" w:rsidRDefault="00972F74" w:rsidP="001372C8">
            <w:pPr>
              <w:jc w:val="center"/>
            </w:pP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4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0F37C7">
            <w:r>
              <w:rPr>
                <w:rFonts w:eastAsiaTheme="minorHAnsi"/>
                <w:lang w:eastAsia="en-US"/>
              </w:rPr>
              <w:t>Взаимодействие с</w:t>
            </w:r>
            <w:r>
              <w:t xml:space="preserve"> </w:t>
            </w:r>
            <w:proofErr w:type="spellStart"/>
            <w:r>
              <w:t>Карагайской</w:t>
            </w:r>
            <w:proofErr w:type="spellEnd"/>
            <w:r>
              <w:t xml:space="preserve"> районной организацией</w:t>
            </w:r>
            <w:r w:rsidRPr="00D752DC">
              <w:t xml:space="preserve"> ветеранов войны и труда</w:t>
            </w:r>
          </w:p>
        </w:tc>
        <w:tc>
          <w:tcPr>
            <w:tcW w:w="2393" w:type="dxa"/>
          </w:tcPr>
          <w:p w:rsidR="00972F74" w:rsidRPr="00D752DC" w:rsidRDefault="00972F74" w:rsidP="001372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постоянно</w:t>
            </w:r>
          </w:p>
        </w:tc>
        <w:tc>
          <w:tcPr>
            <w:tcW w:w="2711" w:type="dxa"/>
          </w:tcPr>
          <w:p w:rsidR="00972F74" w:rsidRDefault="00972F74" w:rsidP="001372C8">
            <w:pPr>
              <w:jc w:val="center"/>
            </w:pPr>
            <w:r>
              <w:t>выполняется</w:t>
            </w:r>
          </w:p>
          <w:p w:rsidR="00972F74" w:rsidRPr="00D752DC" w:rsidRDefault="00972F74" w:rsidP="001372C8">
            <w:pPr>
              <w:jc w:val="center"/>
            </w:pPr>
          </w:p>
        </w:tc>
      </w:tr>
      <w:tr w:rsidR="00972F74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972F74" w:rsidRPr="00D752DC" w:rsidRDefault="00972F74" w:rsidP="000F37C7">
            <w:pPr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VIII</w:t>
            </w:r>
            <w:r w:rsidRPr="00D752DC">
              <w:rPr>
                <w:rFonts w:eastAsiaTheme="minorHAnsi"/>
                <w:b/>
                <w:lang w:eastAsia="en-US"/>
              </w:rPr>
              <w:t xml:space="preserve">. </w:t>
            </w:r>
            <w:r w:rsidRPr="00D752DC">
              <w:rPr>
                <w:b/>
              </w:rPr>
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Название (тема) публикации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5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0F37C7">
            <w:pPr>
              <w:jc w:val="both"/>
              <w:rPr>
                <w:rFonts w:eastAsiaTheme="minorHAnsi"/>
                <w:lang w:eastAsia="en-US"/>
              </w:rPr>
            </w:pPr>
            <w:r w:rsidRPr="00D752DC">
              <w:rPr>
                <w:color w:val="000000"/>
              </w:rPr>
              <w:t xml:space="preserve">Оформление  информационного стенда ТИК 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Стенд оформлен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5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0F37C7">
            <w:pPr>
              <w:rPr>
                <w:color w:val="000000"/>
                <w:shd w:val="clear" w:color="auto" w:fill="FFFFFF"/>
              </w:rPr>
            </w:pPr>
            <w:r w:rsidRPr="00D752DC">
              <w:t>Оперативное размещение документов, принятых комиссией на сайте ТИК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Размещено 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5"/>
              </w:num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0F37C7">
            <w:r>
              <w:t>Размещение на Едином портале избирательных комиссий Пермского края пресс-релизов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Весь период</w:t>
            </w:r>
          </w:p>
        </w:tc>
        <w:tc>
          <w:tcPr>
            <w:tcW w:w="2711" w:type="dxa"/>
          </w:tcPr>
          <w:p w:rsidR="00972F74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Размещено</w:t>
            </w:r>
          </w:p>
        </w:tc>
      </w:tr>
      <w:tr w:rsidR="00972F74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972F74" w:rsidRPr="00D752DC" w:rsidRDefault="00972F74" w:rsidP="000F37C7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IX</w:t>
            </w:r>
            <w:r w:rsidRPr="00D752DC">
              <w:rPr>
                <w:rFonts w:eastAsiaTheme="minorHAnsi"/>
                <w:b/>
                <w:lang w:eastAsia="en-US"/>
              </w:rPr>
              <w:t>. Публикации (эфиры) в муниципальных СМИ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972F74" w:rsidRPr="00D752DC" w:rsidRDefault="00972F74" w:rsidP="00FD5130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Название (тема) </w:t>
            </w:r>
            <w:r>
              <w:rPr>
                <w:rFonts w:eastAsiaTheme="minorHAnsi"/>
                <w:lang w:eastAsia="en-US"/>
              </w:rPr>
              <w:t>печатной продукции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F859B8">
            <w:pPr>
              <w:numPr>
                <w:ilvl w:val="0"/>
                <w:numId w:val="6"/>
              </w:numPr>
              <w:tabs>
                <w:tab w:val="left" w:pos="991"/>
              </w:tabs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Pr="00D752DC" w:rsidRDefault="00972F74" w:rsidP="007B1F1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393" w:type="dxa"/>
          </w:tcPr>
          <w:p w:rsidR="00972F74" w:rsidRPr="00D752DC" w:rsidRDefault="00972F74" w:rsidP="007B1F18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972F74" w:rsidRPr="00D752DC" w:rsidRDefault="00972F74" w:rsidP="00922E70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72F74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972F74" w:rsidRPr="00D752DC" w:rsidRDefault="00972F74" w:rsidP="000F37C7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shd w:val="clear" w:color="auto" w:fill="DBE5F1" w:themeFill="accent1" w:themeFillTint="33"/>
                <w:lang w:val="en-US" w:eastAsia="en-US"/>
              </w:rPr>
              <w:t>X</w:t>
            </w:r>
            <w:r w:rsidRPr="00D752DC">
              <w:rPr>
                <w:rFonts w:eastAsiaTheme="minorHAnsi"/>
                <w:b/>
                <w:shd w:val="clear" w:color="auto" w:fill="DBE5F1" w:themeFill="accent1" w:themeFillTint="33"/>
                <w:lang w:eastAsia="en-US"/>
              </w:rPr>
              <w:t>. Выпуск полиграфической</w:t>
            </w:r>
            <w:r w:rsidRPr="00D752DC">
              <w:rPr>
                <w:rFonts w:eastAsiaTheme="minorHAnsi"/>
                <w:b/>
                <w:lang w:eastAsia="en-US"/>
              </w:rPr>
              <w:t xml:space="preserve"> продукции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Мероприятие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43" w:type="dxa"/>
          </w:tcPr>
          <w:p w:rsidR="00972F74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72F74" w:rsidRPr="00D752DC" w:rsidTr="000F37C7">
        <w:tc>
          <w:tcPr>
            <w:tcW w:w="9889" w:type="dxa"/>
            <w:gridSpan w:val="4"/>
            <w:shd w:val="clear" w:color="auto" w:fill="DBE5F1" w:themeFill="accent1" w:themeFillTint="33"/>
          </w:tcPr>
          <w:p w:rsidR="00972F74" w:rsidRPr="00D752DC" w:rsidRDefault="00972F74" w:rsidP="000F37C7">
            <w:pPr>
              <w:ind w:left="1146" w:hanging="1146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D752DC">
              <w:rPr>
                <w:rFonts w:eastAsiaTheme="minorHAnsi"/>
                <w:b/>
                <w:lang w:val="en-US" w:eastAsia="en-US"/>
              </w:rPr>
              <w:t>XI</w:t>
            </w:r>
            <w:r w:rsidRPr="006F07C3">
              <w:rPr>
                <w:rFonts w:eastAsiaTheme="minorHAnsi"/>
                <w:b/>
                <w:lang w:eastAsia="en-US"/>
              </w:rPr>
              <w:t xml:space="preserve">. </w:t>
            </w:r>
            <w:r w:rsidRPr="00D752DC">
              <w:rPr>
                <w:rFonts w:eastAsiaTheme="minorHAnsi"/>
                <w:b/>
                <w:lang w:eastAsia="en-US"/>
              </w:rPr>
              <w:t>Иные мероприятия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D752DC">
              <w:rPr>
                <w:rFonts w:eastAsiaTheme="minorHAnsi"/>
                <w:lang w:eastAsia="en-US"/>
              </w:rPr>
              <w:t>/</w:t>
            </w:r>
            <w:proofErr w:type="spellStart"/>
            <w:r w:rsidRPr="00D752D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54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 xml:space="preserve">Мероприятие </w:t>
            </w: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Ответственный</w:t>
            </w:r>
          </w:p>
        </w:tc>
      </w:tr>
      <w:tr w:rsidR="00972F74" w:rsidRPr="00D752DC" w:rsidTr="000F37C7">
        <w:tc>
          <w:tcPr>
            <w:tcW w:w="1242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3543" w:type="dxa"/>
          </w:tcPr>
          <w:p w:rsidR="00972F74" w:rsidRPr="00D752DC" w:rsidRDefault="00972F74" w:rsidP="000F37C7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93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11" w:type="dxa"/>
          </w:tcPr>
          <w:p w:rsidR="00972F74" w:rsidRPr="00D752DC" w:rsidRDefault="00972F74" w:rsidP="000F37C7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972F74" w:rsidRPr="00D752DC" w:rsidTr="000F37C7">
        <w:tc>
          <w:tcPr>
            <w:tcW w:w="9889" w:type="dxa"/>
            <w:gridSpan w:val="4"/>
          </w:tcPr>
          <w:p w:rsidR="00972F74" w:rsidRPr="00D752DC" w:rsidRDefault="00972F74" w:rsidP="000F37C7">
            <w:pPr>
              <w:rPr>
                <w:rFonts w:eastAsiaTheme="minorHAnsi"/>
                <w:lang w:eastAsia="en-US"/>
              </w:rPr>
            </w:pPr>
            <w:r w:rsidRPr="00D752DC">
              <w:rPr>
                <w:rFonts w:eastAsiaTheme="minorHAnsi"/>
                <w:lang w:eastAsia="en-US"/>
              </w:rPr>
              <w:t>Председатель ТИК:  Семенова Н.И.</w:t>
            </w:r>
          </w:p>
        </w:tc>
      </w:tr>
    </w:tbl>
    <w:p w:rsidR="00F859B8" w:rsidRPr="00E55CAF" w:rsidRDefault="00F859B8" w:rsidP="00F859B8">
      <w:pPr>
        <w:jc w:val="center"/>
        <w:rPr>
          <w:b/>
        </w:rPr>
      </w:pPr>
    </w:p>
    <w:p w:rsidR="00F859B8" w:rsidRPr="00CA49C1" w:rsidRDefault="00F859B8" w:rsidP="00F859B8">
      <w:pPr>
        <w:spacing w:after="200" w:line="276" w:lineRule="auto"/>
        <w:rPr>
          <w:sz w:val="26"/>
          <w:szCs w:val="26"/>
        </w:rPr>
      </w:pPr>
    </w:p>
    <w:p w:rsidR="004A7450" w:rsidRDefault="00381C86"/>
    <w:sectPr w:rsidR="004A7450" w:rsidSect="002C3284">
      <w:pgSz w:w="11906" w:h="16838"/>
      <w:pgMar w:top="1135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9B8"/>
    <w:rsid w:val="0001513A"/>
    <w:rsid w:val="0003589B"/>
    <w:rsid w:val="000845E7"/>
    <w:rsid w:val="000A1C2A"/>
    <w:rsid w:val="00124510"/>
    <w:rsid w:val="00134ADA"/>
    <w:rsid w:val="00137A29"/>
    <w:rsid w:val="001A146E"/>
    <w:rsid w:val="001A4216"/>
    <w:rsid w:val="001C759A"/>
    <w:rsid w:val="001E58DA"/>
    <w:rsid w:val="001F5F3F"/>
    <w:rsid w:val="0020489F"/>
    <w:rsid w:val="002276F0"/>
    <w:rsid w:val="00241FE2"/>
    <w:rsid w:val="002463E6"/>
    <w:rsid w:val="00254817"/>
    <w:rsid w:val="002B5F1A"/>
    <w:rsid w:val="002B61FF"/>
    <w:rsid w:val="002D4F80"/>
    <w:rsid w:val="00303C99"/>
    <w:rsid w:val="00305C8B"/>
    <w:rsid w:val="0032343A"/>
    <w:rsid w:val="00381C86"/>
    <w:rsid w:val="003C21F9"/>
    <w:rsid w:val="003E7C19"/>
    <w:rsid w:val="00462995"/>
    <w:rsid w:val="00474EA4"/>
    <w:rsid w:val="004E0FE6"/>
    <w:rsid w:val="004E72B0"/>
    <w:rsid w:val="004F2B9B"/>
    <w:rsid w:val="004F52C5"/>
    <w:rsid w:val="004F5505"/>
    <w:rsid w:val="00535EE0"/>
    <w:rsid w:val="005D293C"/>
    <w:rsid w:val="005E678B"/>
    <w:rsid w:val="0060374E"/>
    <w:rsid w:val="006B317E"/>
    <w:rsid w:val="006E1598"/>
    <w:rsid w:val="006F07C3"/>
    <w:rsid w:val="00754BB7"/>
    <w:rsid w:val="007B1F18"/>
    <w:rsid w:val="007B6525"/>
    <w:rsid w:val="007D77FF"/>
    <w:rsid w:val="00815499"/>
    <w:rsid w:val="00836C24"/>
    <w:rsid w:val="00876046"/>
    <w:rsid w:val="008B052E"/>
    <w:rsid w:val="008D774E"/>
    <w:rsid w:val="00922E70"/>
    <w:rsid w:val="00972F74"/>
    <w:rsid w:val="009740F2"/>
    <w:rsid w:val="009B2F19"/>
    <w:rsid w:val="009B56F8"/>
    <w:rsid w:val="009C598B"/>
    <w:rsid w:val="00A2300D"/>
    <w:rsid w:val="00A237D0"/>
    <w:rsid w:val="00A43713"/>
    <w:rsid w:val="00A51AD1"/>
    <w:rsid w:val="00AA52AD"/>
    <w:rsid w:val="00AF5404"/>
    <w:rsid w:val="00B01F2D"/>
    <w:rsid w:val="00B40FBA"/>
    <w:rsid w:val="00B41E3C"/>
    <w:rsid w:val="00B43E9A"/>
    <w:rsid w:val="00B52063"/>
    <w:rsid w:val="00B74D1E"/>
    <w:rsid w:val="00B9353E"/>
    <w:rsid w:val="00BA3131"/>
    <w:rsid w:val="00BB48BE"/>
    <w:rsid w:val="00BD6939"/>
    <w:rsid w:val="00BF2FF5"/>
    <w:rsid w:val="00C31769"/>
    <w:rsid w:val="00CB2102"/>
    <w:rsid w:val="00CB6D52"/>
    <w:rsid w:val="00CD35A6"/>
    <w:rsid w:val="00D025BC"/>
    <w:rsid w:val="00D07A07"/>
    <w:rsid w:val="00D23CC7"/>
    <w:rsid w:val="00D36F8A"/>
    <w:rsid w:val="00D41496"/>
    <w:rsid w:val="00D41B3F"/>
    <w:rsid w:val="00DA0A60"/>
    <w:rsid w:val="00DA1BD7"/>
    <w:rsid w:val="00DB67F7"/>
    <w:rsid w:val="00E04073"/>
    <w:rsid w:val="00E05427"/>
    <w:rsid w:val="00E10A02"/>
    <w:rsid w:val="00E30727"/>
    <w:rsid w:val="00E66BD6"/>
    <w:rsid w:val="00E81AD1"/>
    <w:rsid w:val="00E87BE7"/>
    <w:rsid w:val="00E959CC"/>
    <w:rsid w:val="00EC1DD3"/>
    <w:rsid w:val="00F57429"/>
    <w:rsid w:val="00F859B8"/>
    <w:rsid w:val="00F87081"/>
    <w:rsid w:val="00FD5130"/>
    <w:rsid w:val="00FD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BF2FF5"/>
    <w:pPr>
      <w:pBdr>
        <w:bottom w:val="single" w:sz="4" w:space="1" w:color="auto"/>
      </w:pBdr>
      <w:ind w:right="4855"/>
    </w:pPr>
    <w:rPr>
      <w:sz w:val="28"/>
    </w:rPr>
  </w:style>
  <w:style w:type="character" w:customStyle="1" w:styleId="20">
    <w:name w:val="Основной текст 2 Знак"/>
    <w:basedOn w:val="a0"/>
    <w:link w:val="2"/>
    <w:rsid w:val="00BF2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Заголовок к тексту"/>
    <w:basedOn w:val="a"/>
    <w:next w:val="a5"/>
    <w:rsid w:val="00BF2FF5"/>
    <w:pPr>
      <w:suppressAutoHyphens/>
      <w:spacing w:after="480" w:line="240" w:lineRule="exact"/>
    </w:pPr>
    <w:rPr>
      <w:b/>
      <w:sz w:val="28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BF2FF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F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41496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D41496"/>
    <w:rPr>
      <w:b/>
      <w:bCs/>
    </w:rPr>
  </w:style>
  <w:style w:type="paragraph" w:styleId="a9">
    <w:name w:val="Normal (Web)"/>
    <w:basedOn w:val="a"/>
    <w:uiPriority w:val="99"/>
    <w:unhideWhenUsed/>
    <w:rsid w:val="003C21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B747-B95B-45BF-9B4F-3315A284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2021-02-10T04:48:00Z</dcterms:created>
  <dcterms:modified xsi:type="dcterms:W3CDTF">2021-02-10T04:48:00Z</dcterms:modified>
</cp:coreProperties>
</file>